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BB" w:rsidRDefault="008F7D81">
      <w:pPr>
        <w:pStyle w:val="newncpi"/>
        <w:ind w:firstLine="0"/>
        <w:jc w:val="center"/>
        <w:rPr>
          <w:color w:val="000000"/>
          <w:lang w:val="ru-RU"/>
        </w:rPr>
      </w:pPr>
      <w:bookmarkStart w:id="0" w:name="a1"/>
      <w:bookmarkStart w:id="1" w:name="_GoBack"/>
      <w:bookmarkEnd w:id="0"/>
      <w:bookmarkEnd w:id="1"/>
      <w:r>
        <w:rPr>
          <w:rStyle w:val="HTML"/>
          <w:b/>
          <w:bCs/>
          <w:caps/>
          <w:shd w:val="clear" w:color="auto" w:fill="FFFFFF"/>
          <w:lang w:val="ru-RU"/>
        </w:rPr>
        <w:t>ДИРЕКТИВА</w:t>
      </w:r>
      <w:r>
        <w:rPr>
          <w:rStyle w:val="promulgator"/>
          <w:color w:val="000000"/>
          <w:lang w:val="ru-RU"/>
        </w:rPr>
        <w:t xml:space="preserve"> ПРЕЗИДЕНТА РЕСПУБЛИКИ БЕЛАРУСЬ</w:t>
      </w:r>
    </w:p>
    <w:p w:rsidR="00B806BB" w:rsidRDefault="008F7D81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27 декабря 2006 г.</w:t>
      </w:r>
      <w:r>
        <w:rPr>
          <w:rStyle w:val="number"/>
          <w:color w:val="000000"/>
          <w:lang w:val="ru-RU"/>
        </w:rPr>
        <w:t xml:space="preserve"> № </w:t>
      </w:r>
      <w:r>
        <w:rPr>
          <w:rStyle w:val="HTML"/>
          <w:i/>
          <w:iCs/>
          <w:shd w:val="clear" w:color="auto" w:fill="FFFFFF"/>
          <w:lang w:val="ru-RU"/>
        </w:rPr>
        <w:t>2</w:t>
      </w:r>
    </w:p>
    <w:p w:rsidR="00B806BB" w:rsidRDefault="008F7D81">
      <w:pPr>
        <w:pStyle w:val="1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 xml:space="preserve">О </w:t>
      </w:r>
      <w:proofErr w:type="spellStart"/>
      <w:r>
        <w:rPr>
          <w:rFonts w:ascii="Arial" w:hAnsi="Arial" w:cs="Arial"/>
          <w:color w:val="000080"/>
          <w:lang w:val="ru-RU"/>
        </w:rPr>
        <w:t>дебюрократизации</w:t>
      </w:r>
      <w:proofErr w:type="spellEnd"/>
      <w:r>
        <w:rPr>
          <w:rFonts w:ascii="Arial" w:hAnsi="Arial" w:cs="Arial"/>
          <w:color w:val="000080"/>
          <w:lang w:val="ru-RU"/>
        </w:rPr>
        <w:t xml:space="preserve"> государственного аппарата и повышении качества обеспечения жизнедеятельности населения</w:t>
      </w:r>
    </w:p>
    <w:p w:rsidR="00B806BB" w:rsidRDefault="008F7D81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B806BB" w:rsidRDefault="008F7D81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Указ Президента Республики Беларусь от 23 марта 2015 г. № 135 (Национальный правовой Интернет-портал Республики Беларусь, 25.03.2015, 1/15711) – новая редакция;</w:t>
      </w:r>
    </w:p>
    <w:p w:rsidR="00B806BB" w:rsidRDefault="008F7D81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Указ Президента Республики Беларусь от 13 июня 2023 г. № 172 (Национальный правовой Интернет-портал Республики Беларусь, 14.06.2023, 1/20890) – новая редакция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Важнейшими задачами белорусского государства являются защита прав и законных интересов граждан, создание условий для свободного и достойного развития личности, повышение качества жизни людей. Успешное решение этих задач во многом зависит от того, насколько эффективно действует система работы с населением.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Государством постоянно принимаются меры, направленные на совершенствование механизмов работы с гражданами, представителями юридических лиц при реализации ими своих прав, защите законных интересов. И в этом направлении сделано немало.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работе государственных органов и государственных организаций (далее, если не указано иное, – государственные органы) превалируют такие принципы взаимодействия с населением, как: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заявительный принцип «одно окно», исключающий неоднократные посещения государственного органа заинтересованным лицом, а также </w:t>
      </w:r>
      <w:proofErr w:type="spellStart"/>
      <w:r>
        <w:rPr>
          <w:color w:val="000000"/>
          <w:lang w:val="ru-RU"/>
        </w:rPr>
        <w:t>минимизирующий</w:t>
      </w:r>
      <w:proofErr w:type="spellEnd"/>
      <w:r>
        <w:rPr>
          <w:color w:val="000000"/>
          <w:lang w:val="ru-RU"/>
        </w:rPr>
        <w:t xml:space="preserve"> представляемые таким лицом сведения, необходимые для осуществления административных процедур;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принцип приоритета учета законных интересов граждан и юридических лиц.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Развивается информационное взаимодействие на платформе общегосударственной автоматизированной информационной системы, внедрена государственная единая (интегрированная) республиканская информационная система учета и обработки обращений граждан и юридических лиц, позволяющая осуществлять централизованный учет, хранение электронных и письменных обращений и ответов (уведомлений) на них, а также контроль за рассмотрением обращений.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Тем не менее государственным органам на всех уровнях государственного управления необходимо уделять максимальное внимание повышению результативности работы с гражданами, представителями юридических лиц, качества обеспечения жизнедеятельности населения, в том числе эффективной реализации поступающих инициатив по различным вопросам жизнеобеспечения. </w:t>
      </w:r>
      <w:proofErr w:type="spellStart"/>
      <w:r>
        <w:rPr>
          <w:color w:val="000000"/>
          <w:lang w:val="ru-RU"/>
        </w:rPr>
        <w:t>Дебюрократизация</w:t>
      </w:r>
      <w:proofErr w:type="spellEnd"/>
      <w:r>
        <w:rPr>
          <w:color w:val="000000"/>
          <w:lang w:val="ru-RU"/>
        </w:rPr>
        <w:t xml:space="preserve"> должна носить </w:t>
      </w:r>
      <w:r>
        <w:rPr>
          <w:color w:val="000000"/>
          <w:lang w:val="ru-RU"/>
        </w:rPr>
        <w:lastRenderedPageBreak/>
        <w:t>всеобщий, тотальный характер, проникать во все без исключения аспекты жизни общества, затрагивать деятельность всех государственных структур.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этом с учетом современных реалий, достигнутого уровня информатизации общества необходимо более масштабно развивать возможности цифровых платформ для выстраивания эффективного взаимодействия и партнерства между государственными органами и гражданами, представителями юридических лиц, одновременно обеспечивая информационную безопасность.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Совершенствование сферы осуществления административных процедур всегда являлось и остается одним из приоритетных направлений </w:t>
      </w:r>
      <w:proofErr w:type="spellStart"/>
      <w:r>
        <w:rPr>
          <w:color w:val="000000"/>
          <w:lang w:val="ru-RU"/>
        </w:rPr>
        <w:t>дебюрократизации</w:t>
      </w:r>
      <w:proofErr w:type="spellEnd"/>
      <w:r>
        <w:rPr>
          <w:color w:val="000000"/>
          <w:lang w:val="ru-RU"/>
        </w:rPr>
        <w:t xml:space="preserve"> государственного аппарата. Продолжение работы в данном направлении должно быть сконцентрировано на развитии цифровых технологий, предоставляющих новые возможности для того, чтобы административные процедуры стали максимально простыми, не обременяющими ни граждан, ни субъектов хозяйствования.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Реализуя указанный вектор на современном этапе, руководителям государственных органов следует акцентировать усилия на переводе административных процедур, в первую очередь наиболее востребованных среди населения, в электронную форму.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Является актуальным внедрение в практику осуществления административных процедур </w:t>
      </w:r>
      <w:proofErr w:type="spellStart"/>
      <w:r>
        <w:rPr>
          <w:color w:val="000000"/>
          <w:lang w:val="ru-RU"/>
        </w:rPr>
        <w:t>проактивного</w:t>
      </w:r>
      <w:proofErr w:type="spellEnd"/>
      <w:r>
        <w:rPr>
          <w:color w:val="000000"/>
          <w:lang w:val="ru-RU"/>
        </w:rPr>
        <w:t xml:space="preserve"> формата, максимально исключающего необходимость личного участия заинтересованного лица в процессе сбора и подачи сведений для осуществления административной процедуры.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В целях повышения эффективности работы с гражданами, представителями юридических лиц, качества обеспечения жизнедеятельности населения, открытости государственных органов, а также их дальнейшей </w:t>
      </w:r>
      <w:proofErr w:type="spellStart"/>
      <w:r>
        <w:rPr>
          <w:b/>
          <w:bCs/>
          <w:color w:val="000000"/>
          <w:lang w:val="ru-RU"/>
        </w:rPr>
        <w:t>дебюрократизации</w:t>
      </w:r>
      <w:proofErr w:type="spellEnd"/>
      <w:r>
        <w:rPr>
          <w:b/>
          <w:bCs/>
          <w:color w:val="000000"/>
          <w:lang w:val="ru-RU"/>
        </w:rPr>
        <w:t>:</w:t>
      </w:r>
    </w:p>
    <w:p w:rsidR="00B806BB" w:rsidRDefault="008F7D81">
      <w:pPr>
        <w:pStyle w:val="point"/>
        <w:rPr>
          <w:color w:val="000000"/>
          <w:lang w:val="ru-RU"/>
        </w:rPr>
      </w:pPr>
      <w:bookmarkStart w:id="2" w:name="a81"/>
      <w:bookmarkEnd w:id="2"/>
      <w:r>
        <w:rPr>
          <w:b/>
          <w:bCs/>
          <w:color w:val="000000"/>
          <w:lang w:val="ru-RU"/>
        </w:rPr>
        <w:t>1. Считать состояние работы с населением одним из основных критериев оценки деятельности государственных органов. В связи с этим для выстраивания эффективного взаимодействия с населением, в том числе в режиме реального времени:</w:t>
      </w:r>
    </w:p>
    <w:p w:rsidR="00B806BB" w:rsidRDefault="008F7D81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1.1. руководителям государственных органов:</w:t>
      </w:r>
    </w:p>
    <w:p w:rsidR="00B806BB" w:rsidRDefault="008F7D81">
      <w:pPr>
        <w:pStyle w:val="newncpi"/>
        <w:rPr>
          <w:color w:val="000000"/>
          <w:lang w:val="ru-RU"/>
        </w:rPr>
      </w:pPr>
      <w:bookmarkStart w:id="3" w:name="a75"/>
      <w:bookmarkEnd w:id="3"/>
      <w:r>
        <w:rPr>
          <w:color w:val="000000"/>
          <w:lang w:val="ru-RU"/>
        </w:rPr>
        <w:t>продолжить практику проведения прямых телефонных линий, выездных личных приемов, организации общественных приемных, пресс-конференций по актуальным для населения вопросам, в том числе с привлечением представителей средств массовой информации, субъектов гражданского общества, включая ведущие молодежные общественные объединения. При этом поднимаемые гражданами вопросы, не требующие значительного дополнительного финансирования и специальной дополнительной проверки и относящиеся к компетенции соответствующего должностного лица, должны решаться безотлагательно и системно;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рассматривать обращения по наиболее проблемным вопросам жизнедеятельности граждан с выездом на место в целях изучения, анализа сложившейся ситуации и оперативного их решения;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принимать меры по максимально широкому анонсированию и освещению проводимой работы с населением в средствах массовой информации;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обеспечить использование интернет-сервисов (</w:t>
      </w:r>
      <w:proofErr w:type="spellStart"/>
      <w:r>
        <w:rPr>
          <w:color w:val="000000"/>
          <w:lang w:val="ru-RU"/>
        </w:rPr>
        <w:t>видеохостингов</w:t>
      </w:r>
      <w:proofErr w:type="spellEnd"/>
      <w:r>
        <w:rPr>
          <w:color w:val="000000"/>
          <w:lang w:val="ru-RU"/>
        </w:rPr>
        <w:t>) для ведения прямых трансляций в глобальной компьютерной сети Интернет, размещения видеосюжетов по насущным вопросам жизни общества и государства;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проводить на постоянной основе информационно-просветительскую работу с населением, в том числе встречи в трудовых коллективах, диалоговые площадки, по актуальным вопросам социально-экономического и общественно-политического развития, активно привлекать к данной работе политологов, социологов, иных представителей экспертного сообщества;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обеспечить ведение официальных аккаунтов в популярных социальных сетях с размещением новостного и иного актуального информационного контента;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привлекать к работе экспертных и консультативных советов общественных активистов, представителей субъектов гражданского общества, включая </w:t>
      </w:r>
      <w:proofErr w:type="gramStart"/>
      <w:r>
        <w:rPr>
          <w:color w:val="000000"/>
          <w:lang w:val="ru-RU"/>
        </w:rPr>
        <w:t>членов</w:t>
      </w:r>
      <w:proofErr w:type="gramEnd"/>
      <w:r>
        <w:rPr>
          <w:color w:val="000000"/>
          <w:lang w:val="ru-RU"/>
        </w:rPr>
        <w:t xml:space="preserve"> ведущих молодежных общественных объединений, учитывать мнение граждан при создании условий для обеспечения жизнедеятельности населения;</w:t>
      </w:r>
    </w:p>
    <w:p w:rsidR="00B806BB" w:rsidRDefault="008F7D81">
      <w:pPr>
        <w:pStyle w:val="newncpi"/>
        <w:rPr>
          <w:color w:val="000000"/>
          <w:lang w:val="ru-RU"/>
        </w:rPr>
      </w:pPr>
      <w:bookmarkStart w:id="4" w:name="a83"/>
      <w:bookmarkEnd w:id="4"/>
      <w:r>
        <w:rPr>
          <w:color w:val="000000"/>
          <w:lang w:val="ru-RU"/>
        </w:rPr>
        <w:t>обеспечить надлежащую работу горячей линии по приему обращений по вопросам справочно-консультационного характера, связанным с деятельностью государственных органов;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 допускать длительного ожидания гражданами, представителями юридических лиц приема в государственных органах, а также организациях, обеспечивающих жизнедеятельность населения, в том числе путем обеспечения своевременной укомплектованности кадрами, внедрения информационных технологий дистанционного обслуживания граждан, а также системы электронного управления очередью, если это необходимо с учетом количества и специфики поступающих обращений;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исключить случаи необоснованного вызова граждан, представителей юридических лиц в суды, органы прокуратуры, внутренних дел, государственной безопасности, Комитета государственного контроля, налоговые, таможенные и иные государственные органы, нахождения указанных лиц в названных органах сверх времени, необходимого для производства процессуальных действий;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принятии решений, затрагивающих права, свободы и законные интересы граждан и юридических лиц, неукоснительно соблюдать требования законодательства, не допускать их произвольного толкования при применении. В случае неясности или неточности предписаний правового акта решения должны приниматься исходя из максимального учета законных интересов граждан и юридических лиц;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обращать особое внимание на обеспечение внимательного, ответственного, доброжелательного отношения работников к гражданам, представителям юридических лиц, соблюдение требований служебной этики. По каждому случаю формализма, предвзятого, нетактичного поведения, грубости и неуважения к людям проводить проверку и при подтверждении соответствующих фактов привлекать виновных к дисциплинарной ответственности вплоть до освобождения от занимаемой должности;</w:t>
      </w:r>
    </w:p>
    <w:p w:rsidR="00B806BB" w:rsidRDefault="008F7D81">
      <w:pPr>
        <w:pStyle w:val="underpoint"/>
        <w:rPr>
          <w:color w:val="000000"/>
          <w:lang w:val="ru-RU"/>
        </w:rPr>
      </w:pPr>
      <w:bookmarkStart w:id="5" w:name="a74"/>
      <w:bookmarkEnd w:id="5"/>
      <w:r>
        <w:rPr>
          <w:color w:val="000000"/>
          <w:lang w:val="ru-RU"/>
        </w:rPr>
        <w:t>1.2. руководителям республиканских органов государственного управления и (или) их заместителям, председателям облисполкомов, Минского горисполкома и (или) их заместителям, управляющим делами проводить по графику:</w:t>
      </w:r>
    </w:p>
    <w:p w:rsidR="00B806BB" w:rsidRDefault="008F7D81">
      <w:pPr>
        <w:pStyle w:val="newncpi"/>
        <w:rPr>
          <w:color w:val="000000"/>
          <w:lang w:val="ru-RU"/>
        </w:rPr>
      </w:pPr>
      <w:bookmarkStart w:id="6" w:name="a76"/>
      <w:bookmarkEnd w:id="6"/>
      <w:r>
        <w:rPr>
          <w:color w:val="000000"/>
          <w:lang w:val="ru-RU"/>
        </w:rPr>
        <w:lastRenderedPageBreak/>
        <w:t>личный прием еженедельно с 08.00 до 13.00 или с 15.00 до 20.00. При этом не реже одного раза в месяц личный прием должен заканчиваться не ранее 20.00;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прямые телефонные линии вторую субботу каждого месяца с 09.00 до 12.00;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выездные личные приемы не реже одного раза в квартал.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Руководителям рай-, горисполкомов, местных администраций районов в городах и (или) их заместителям, управляющим делами проводить по графику:</w:t>
      </w:r>
    </w:p>
    <w:p w:rsidR="00B806BB" w:rsidRDefault="008F7D81">
      <w:pPr>
        <w:pStyle w:val="newncpi"/>
        <w:rPr>
          <w:color w:val="000000"/>
          <w:lang w:val="ru-RU"/>
        </w:rPr>
      </w:pPr>
      <w:bookmarkStart w:id="7" w:name="a77"/>
      <w:bookmarkEnd w:id="7"/>
      <w:r>
        <w:rPr>
          <w:color w:val="000000"/>
          <w:lang w:val="ru-RU"/>
        </w:rPr>
        <w:t>личный прием каждую среду с 08.00 до 13.00 или с 15.00 до 20.00. При этом не реже одного раза в месяц личный прием должен заканчиваться не ранее 20.00;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прямые телефонные линии каждую субботу с 09.00 до 12.00;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выездные личные приемы не реже одного раза в квартал.</w:t>
      </w:r>
    </w:p>
    <w:p w:rsidR="00B806BB" w:rsidRDefault="008F7D81">
      <w:pPr>
        <w:pStyle w:val="newncpi"/>
        <w:rPr>
          <w:color w:val="000000"/>
          <w:lang w:val="ru-RU"/>
        </w:rPr>
      </w:pPr>
      <w:bookmarkStart w:id="8" w:name="a78"/>
      <w:bookmarkEnd w:id="8"/>
      <w:r>
        <w:rPr>
          <w:color w:val="000000"/>
          <w:lang w:val="ru-RU"/>
        </w:rPr>
        <w:t xml:space="preserve">Руководителям </w:t>
      </w:r>
      <w:proofErr w:type="spellStart"/>
      <w:r>
        <w:rPr>
          <w:color w:val="000000"/>
          <w:lang w:val="ru-RU"/>
        </w:rPr>
        <w:t>пос</w:t>
      </w:r>
      <w:proofErr w:type="spellEnd"/>
      <w:r>
        <w:rPr>
          <w:color w:val="000000"/>
          <w:lang w:val="ru-RU"/>
        </w:rPr>
        <w:t xml:space="preserve">-, </w:t>
      </w:r>
      <w:proofErr w:type="spellStart"/>
      <w:r>
        <w:rPr>
          <w:color w:val="000000"/>
          <w:lang w:val="ru-RU"/>
        </w:rPr>
        <w:t>сельисполкомов</w:t>
      </w:r>
      <w:proofErr w:type="spellEnd"/>
      <w:r>
        <w:rPr>
          <w:color w:val="000000"/>
          <w:lang w:val="ru-RU"/>
        </w:rPr>
        <w:t xml:space="preserve"> и (или) их заместителям, управляющим делами проводить по графику личный прием каждую среду с 08.00 до 13.00 или с 15.00 до 20.00. При этом не реже одного раза в месяц личный прием должен заканчиваться не ранее 20.00.</w:t>
      </w:r>
    </w:p>
    <w:p w:rsidR="00B806BB" w:rsidRDefault="008F7D81">
      <w:pPr>
        <w:pStyle w:val="newncpi"/>
        <w:rPr>
          <w:color w:val="000000"/>
          <w:lang w:val="ru-RU"/>
        </w:rPr>
      </w:pPr>
      <w:bookmarkStart w:id="9" w:name="a84"/>
      <w:bookmarkEnd w:id="9"/>
      <w:r>
        <w:rPr>
          <w:color w:val="000000"/>
          <w:lang w:val="ru-RU"/>
        </w:rPr>
        <w:t>Начальникам структурных подразделений республиканских органов государственного управления по решению руководителей этих органов проводить прямые телефонные линии по вопросам, входящим в их компетенцию, либо по заранее планируемой теме каждую субботу с 09.00 до 12.00, за исключением второй субботы месяца.</w:t>
      </w:r>
    </w:p>
    <w:p w:rsidR="00B806BB" w:rsidRDefault="008F7D81">
      <w:pPr>
        <w:pStyle w:val="newncpi"/>
        <w:rPr>
          <w:color w:val="000000"/>
          <w:lang w:val="ru-RU"/>
        </w:rPr>
      </w:pPr>
      <w:bookmarkStart w:id="10" w:name="a79"/>
      <w:bookmarkEnd w:id="10"/>
      <w:r>
        <w:rPr>
          <w:color w:val="000000"/>
          <w:lang w:val="ru-RU"/>
        </w:rPr>
        <w:t>При необходимости, обусловленной в том числе значительным количеством обращений, личный прием и прямые телефонные линии могут проводиться чаще и более продолжительное время.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изменении согласованного порядка личного приема соответствующий государственный орган должен уведомить об этом граждан, записавшихся на личный прием;</w:t>
      </w:r>
    </w:p>
    <w:p w:rsidR="00B806BB" w:rsidRDefault="008F7D81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рекомендовать депутатам всех уровней, членам Совета Республики Национального собрания Республики Беларусь: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рассмотрении обращений, содержащих информацию о нарушении прав и законных интересов граждан, использовать имеющиеся полномочия для устранения допущенных нарушений, сохранять вопросы на контроле до их полного разрешения;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принимать исчерпывающие меры, направленные на решение на местах актуальных проблем жизнедеятельности населения, а также участие в реализации системы государственных социальных стандартов по обслуживанию населения республики;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стимулировать заинтересованность людей в развитии своих регионов, в том числе посредством участия в территориальном общественном самоуправлении, а также в реализации гражданских инициатив;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способствовать формированию канала обратной связи с населением, в том числе посредством общественных обсуждений интересующих граждан вопросов, иных форм участия граждан в государственных и общественных делах на местном уровне;</w:t>
      </w:r>
    </w:p>
    <w:p w:rsidR="00B806BB" w:rsidRDefault="008F7D81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1.4. Министерству юстиции обеспечивать координацию и методологическое сопровождение работы государственных органов с населением в части осуществления правового просвещения, совершенствования законодательства об обращениях граждан и юридических лиц, об административных процедурах и практики его применения;</w:t>
      </w:r>
    </w:p>
    <w:p w:rsidR="00B806BB" w:rsidRDefault="008F7D81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1.5. государственным органам и редакциям государственных средств массовой информации на постоянной основе: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освещать в средствах массовой информации принимаемые меры по </w:t>
      </w:r>
      <w:proofErr w:type="spellStart"/>
      <w:r>
        <w:rPr>
          <w:color w:val="000000"/>
          <w:lang w:val="ru-RU"/>
        </w:rPr>
        <w:t>дебюрократизации</w:t>
      </w:r>
      <w:proofErr w:type="spellEnd"/>
      <w:r>
        <w:rPr>
          <w:color w:val="000000"/>
          <w:lang w:val="ru-RU"/>
        </w:rPr>
        <w:t xml:space="preserve"> государственного аппарата, совершенствованию работы с населением, формы вовлечения граждан в работу республиканских и местных органов, положительные примеры решения поступающих от граждан вопросов, ход решения выявленных резонансных проблемных вопросов;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проводить информационно-просветительскую работу, направленную на разъяснение населению конституционных требований по взаимной ответственности государства перед гражданами и граждан перед государством;</w:t>
      </w:r>
    </w:p>
    <w:p w:rsidR="00B806BB" w:rsidRDefault="008F7D81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1.6. редакциям государственных средств массовой информации в течение двух рабочих дней уведомлять государственные органы об опубликованных в соответствующих печатных средствах массовой информации, размещенных в теле- и радиопрограммах либо сетевых изданиях материалах о невыполнении работниками таких органов требований законодательства при работе с населением.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Руководители государственных органов обязаны рассмотреть такие материалы и принять меры по устранению допущенных нарушений и причин, их порождающих, а также при наличии оснований привлечь виновных в этом к дисциплинарной ответственности.</w:t>
      </w:r>
    </w:p>
    <w:p w:rsidR="00B806BB" w:rsidRDefault="008F7D81">
      <w:pPr>
        <w:pStyle w:val="poin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2. Принять меры по дальнейшему совершенствованию порядка осуществления административных процедур для населения. При этом:</w:t>
      </w:r>
    </w:p>
    <w:p w:rsidR="00B806BB" w:rsidRDefault="008F7D81">
      <w:pPr>
        <w:pStyle w:val="underpoint"/>
        <w:rPr>
          <w:color w:val="000000"/>
          <w:lang w:val="ru-RU"/>
        </w:rPr>
      </w:pPr>
      <w:bookmarkStart w:id="11" w:name="a85"/>
      <w:bookmarkEnd w:id="11"/>
      <w:r>
        <w:rPr>
          <w:color w:val="000000"/>
          <w:lang w:val="ru-RU"/>
        </w:rPr>
        <w:t>2.1. прием граждан с заявлениями об осуществлении административных процедур (за исключением административных процедур, осуществляемых государственными органами и иными организациями в отношении своих работников):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должен начинаться в рабочие дни не позднее 08.00 или завершаться не ранее 20.00. При этом хотя бы один рабочий день в неделю прием должен заканчиваться не ранее 20.00;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может осуществляться по субботам и (или) воскресеньям, если это необходимо с учетом количества и специфики обращений за осуществлением административных процедур.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решению руководителя государственного органа при необходимости может осуществляться предварительная запись граждан на такой прием. Руководители несут персональную ответственность за обеспечение указанного режима работы в возглавляемых государственных органах, а также в подчиненных организациях;</w:t>
      </w:r>
    </w:p>
    <w:p w:rsidR="00B806BB" w:rsidRDefault="008F7D81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2.2. рассматривать в качестве грубого нарушения должностных обязанностей факты неправомерных истребования от заинтересованных лиц, обратившихся за осуществлением административной процедуры, документов и (или) сведений, а также отказа в принятии </w:t>
      </w:r>
      <w:r>
        <w:rPr>
          <w:color w:val="000000"/>
          <w:lang w:val="ru-RU"/>
        </w:rPr>
        <w:lastRenderedPageBreak/>
        <w:t>заявлений об осуществлении административных процедур, в том числе в связи с временным отсутствием соответствующего работника;</w:t>
      </w:r>
    </w:p>
    <w:p w:rsidR="00B806BB" w:rsidRDefault="008F7D81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2.3. не допускать необоснованного введения новых административных процедур, увеличения сроков осуществления административных процедур, принимать меры по сокращению перечня документов и (или) сведений, представляемых для осуществления административных процедур;</w:t>
      </w:r>
    </w:p>
    <w:p w:rsidR="00B806BB" w:rsidRDefault="008F7D81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2.4. в целях сокращения количества административных процедур и упрощения порядка их осуществления Совету Министров Республики Беларусь:</w:t>
      </w:r>
    </w:p>
    <w:p w:rsidR="00B806BB" w:rsidRDefault="008F7D81">
      <w:pPr>
        <w:pStyle w:val="newncpi"/>
        <w:rPr>
          <w:color w:val="000000"/>
          <w:lang w:val="ru-RU"/>
        </w:rPr>
      </w:pPr>
      <w:bookmarkStart w:id="12" w:name="a72"/>
      <w:bookmarkEnd w:id="12"/>
      <w:r>
        <w:rPr>
          <w:color w:val="000000"/>
          <w:lang w:val="ru-RU"/>
        </w:rPr>
        <w:t xml:space="preserve">совместно с облисполкомами и Минским горисполкомом, ОАО «Агентство </w:t>
      </w:r>
      <w:proofErr w:type="spellStart"/>
      <w:r>
        <w:rPr>
          <w:color w:val="000000"/>
          <w:lang w:val="ru-RU"/>
        </w:rPr>
        <w:t>сервисизации</w:t>
      </w:r>
      <w:proofErr w:type="spellEnd"/>
      <w:r>
        <w:rPr>
          <w:color w:val="000000"/>
          <w:lang w:val="ru-RU"/>
        </w:rPr>
        <w:t xml:space="preserve"> и реинжиниринга» на постоянной основе проводить инвентаризацию административных процедур;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совместно с облисполкомами и Минским горисполкомом принимать меры по консолидации административных процедур в службе «одно окно».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Информацию о проделанной работе в соответствии с абзацами вторым и третьим части первой настоящего подпункта представлять в Администрацию Президента Республики Беларусь ежегодно не позднее 31 декабря;</w:t>
      </w:r>
    </w:p>
    <w:p w:rsidR="00B806BB" w:rsidRDefault="008F7D81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2.5. облисполкомам и Минскому горисполкому: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до 31 декабря 2023 г. принять меры по надлежащей организации мест приема граждан при их обращении за осуществлением административных процедур в рай-, горисполкомы, местные администрации районов в городах с учетом требований законодательства и соблюдением </w:t>
      </w:r>
      <w:proofErr w:type="spellStart"/>
      <w:r>
        <w:rPr>
          <w:color w:val="000000"/>
          <w:lang w:val="ru-RU"/>
        </w:rPr>
        <w:t>имиджевой</w:t>
      </w:r>
      <w:proofErr w:type="spellEnd"/>
      <w:r>
        <w:rPr>
          <w:color w:val="000000"/>
          <w:lang w:val="ru-RU"/>
        </w:rPr>
        <w:t xml:space="preserve"> составляющей, обеспечению конфиденциальности информации в местах приема граждан, сокращению времени ожидания в очереди, улучшению условий в местах ожидания приема, увеличению количества административных процедур (вопросов) исполкома, по которым возможно обращение в службу «одно окно»;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обеспечивать максимально полное информирование граждан о работе службы «одно окно», а также местных исполнительных и распорядительных органов по осуществлению административных процедур, в том числе через средства массовой информации, глобальную компьютерную сеть Интернет и размещение социальной рекламы.</w:t>
      </w:r>
    </w:p>
    <w:p w:rsidR="00B806BB" w:rsidRDefault="008F7D81">
      <w:pPr>
        <w:pStyle w:val="poin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3. Повысить уровень информатизации в сфере работы с населением. В этих целях:</w:t>
      </w:r>
    </w:p>
    <w:p w:rsidR="00B806BB" w:rsidRDefault="008F7D81">
      <w:pPr>
        <w:pStyle w:val="underpoint"/>
        <w:rPr>
          <w:color w:val="000000"/>
          <w:lang w:val="ru-RU"/>
        </w:rPr>
      </w:pPr>
      <w:bookmarkStart w:id="13" w:name="a73"/>
      <w:bookmarkEnd w:id="13"/>
      <w:r>
        <w:rPr>
          <w:color w:val="000000"/>
          <w:lang w:val="ru-RU"/>
        </w:rPr>
        <w:t>3.1. считать, что электронные документы, документы в электронном виде, электронные сообщения и иные сведения в электронной форме, направленные государственными органами в случаях, определенных законодательством, в активированные личные электронные кабинеты на едином портале электронных услуг их владельцам, являются достоверными, надлежащим образом ими полученными и влекущими юридически значимые последствия;</w:t>
      </w:r>
    </w:p>
    <w:p w:rsidR="00B806BB" w:rsidRDefault="008F7D81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3.2. государственным органам: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максимально использовать электронный документооборот, включая межведомственные информационные системы, при реализации государственных функций, в рамках взаимодействия между собой или осуществлении административных процедур;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обеспечивать в случаях, предусмотренных в подпункте 3.1 настоящего пункта, возможность направления электронных документов, документов в электронном виде, электронных сообщений и иных сведений в электронной форме, в том числе при осуществлении административных процедур, владельцам личных электронных кабинетов на едином портале электронных услуг;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совместно с РУП «Национальный центр электронных услуг» в течение месяца со дня официального опубликования нормативного правового акта, изменяющего правовое регулирование административных процедур, актуализировать содержащуюся на едином портале электронных услуг информацию в отношении административных процедур, осуществляемых в электронной форме;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шестимесячный срок обеспечить внесение сведений об информационных ресурсах (системах), используемых для осуществления административных процедур, в реестры метаданных, электронных сервисов и нормативно-справочной информации, а также на постоянной основе поддерживать их в актуальном состоянии;</w:t>
      </w:r>
    </w:p>
    <w:p w:rsidR="00B806BB" w:rsidRDefault="008F7D81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3.3. Совету Министров Республики Беларусь:</w:t>
      </w:r>
    </w:p>
    <w:p w:rsidR="00B806BB" w:rsidRDefault="008F7D81">
      <w:pPr>
        <w:pStyle w:val="newncpi"/>
        <w:rPr>
          <w:color w:val="000000"/>
          <w:lang w:val="ru-RU"/>
        </w:rPr>
      </w:pPr>
      <w:bookmarkStart w:id="14" w:name="a82"/>
      <w:bookmarkEnd w:id="14"/>
      <w:r>
        <w:rPr>
          <w:color w:val="000000"/>
          <w:lang w:val="ru-RU"/>
        </w:rPr>
        <w:t>в шестимесячный срок определить перечень государственных информационных ресурсов (систем), подлежащих интеграции с общегосударственной автоматизированной информационной системой для осуществления административных процедур, и сроки такой интеграции, ежегодно осуществлять его актуализацию;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совместно с Национальным банком в шестимесячный срок проработать механизм предоставления уполномоченным органам возможности получать подтверждение внесения субъектами хозяйствования платы, взимаемой при осуществлении административных процедур;</w:t>
      </w:r>
    </w:p>
    <w:p w:rsidR="00B806BB" w:rsidRDefault="008F7D81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3.4. Совету Министров Республики Беларусь совместно с облисполкомами до 31 декабря 2025 г.: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принять меры по обеспечению широкополосного доступа к глобальной компьютерной сети Интернет населения, проживающего в сельской местности;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обеспечить охват населения, проживающего в сельской местности, услугами сотовой связи;</w:t>
      </w:r>
    </w:p>
    <w:p w:rsidR="00B806BB" w:rsidRDefault="008F7D81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3.5. Совету Министров Республики Беларусь совместно с облисполкомами и Минским горисполкомом:</w:t>
      </w:r>
    </w:p>
    <w:p w:rsidR="00B806BB" w:rsidRDefault="008F7D81">
      <w:pPr>
        <w:pStyle w:val="newncpi"/>
        <w:rPr>
          <w:color w:val="000000"/>
          <w:lang w:val="ru-RU"/>
        </w:rPr>
      </w:pPr>
      <w:bookmarkStart w:id="15" w:name="a80"/>
      <w:bookmarkEnd w:id="15"/>
      <w:r>
        <w:rPr>
          <w:color w:val="000000"/>
          <w:lang w:val="ru-RU"/>
        </w:rPr>
        <w:t>до 1 сентября 2023 г. принять меры по совершенствованию порядка использования программного комплекса «Одно окно» в деятельности местных исполнительных и распорядительных органов;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постоянной основе: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обеспечивать актуализацию сведений, содержащихся на интернет-сайтах государственных органов и подчиненных им организаций, в целях исключения противоречивой, неактуальной информации, восполнения пробелов в информировании населения;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информировать население о порядке и преимуществах направления электронных обращений посредством государственной единой (интегрированной) республиканской информационной системы учета и обработки обращений граждан и юридических лиц;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обеспечивать эффективное функционирование и популяризацию портала рейтинговой оценки организаций, обеспечивающих жизнедеятельность населения и (или) осуществляющих административные процедуры, а также возможность оценивать качество осуществленных государственными органами административных процедур в личном электронном кабинете на едином портале электронных услуг. Обеспечить надлежащий учет этой информации и использование ее при оценке деятельности соответствующих организаций и проведении ротации их руководящих кадров;</w:t>
      </w:r>
    </w:p>
    <w:p w:rsidR="00B806BB" w:rsidRDefault="008F7D81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3.6. РУП «Национальный центр электронных услуг» совместно с заинтересованными государственными органами обеспечивать поддержание программного комплекса «Одно окно» в актуальном состоянии с учетом законодательства об административных процедурах.</w:t>
      </w:r>
    </w:p>
    <w:p w:rsidR="00B806BB" w:rsidRDefault="008F7D81">
      <w:pPr>
        <w:pStyle w:val="poin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4. Установить, что создание условий для обеспечения нормальной жизнедеятельности граждан, повышения качества оказания услуг населению является первоочередной задачей местных исполнительных и распорядительных органов. Все проблемы и трудности населения должны разрешаться в первую очередь непосредственно на местах. В этих целях облисполкомам и Минскому горисполкому: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выстроить эффективное взаимодействие с населением в решении выявленных проблемных вопросов в регионах, активно используя возможности средств массовой информации, </w:t>
      </w:r>
      <w:proofErr w:type="spellStart"/>
      <w:r>
        <w:rPr>
          <w:color w:val="000000"/>
          <w:lang w:val="ru-RU"/>
        </w:rPr>
        <w:t>интернет-ресурсов</w:t>
      </w:r>
      <w:proofErr w:type="spellEnd"/>
      <w:r>
        <w:rPr>
          <w:color w:val="000000"/>
          <w:lang w:val="ru-RU"/>
        </w:rPr>
        <w:t>, диалоговые площадки, пресс-конференции, в том числе на базе редакций районных и городских газет;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приоритетном порядке обеспечивать надлежащую работу организаций жилищно-коммунального хозяйства, здравоохранения, торговли, учреждений образования, транспортных и иных организаций, обеспечивающих жизнедеятельность населения, на соответствующей территории. Телефоны, ссылки на интернет-сайты указанных организаций должны быть размещены на интернет-сайтах рай-, горисполкомов, местных администраций районов в городах, а качество работы этих организаций поставлено на постоянный контроль;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организовать в каждом районе предоставление услуг, обеспечивающих жизнедеятельность населения, в том числе на платной основе, ориентируясь на запросы людей, а также возможность обращения за оказанием услуг и отмены такого обращения в электронной форме;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ежегодно анализировать качество оказания услуг населению, в том числе с учетом количества поступивших жалоб, и по результатам принимать меры, вносить в уполномоченные органы предложения по повышению эффективности оказания таких услуг.</w:t>
      </w:r>
    </w:p>
    <w:p w:rsidR="00B806BB" w:rsidRDefault="008F7D81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Совету Министров Республики Беларусь во взаимодействии с государственными органами, подчиненными (подотчетными) Президенту Республики Беларусь, на постоянной основе принимать меры по упрощению межведомственного взаимодействия и внутриорганизационной деятельности государственных органов путем отказа от избыточных отчетов и иных документов формального характера.</w:t>
      </w:r>
    </w:p>
    <w:p w:rsidR="00B806BB" w:rsidRDefault="008F7D81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6. Генеральной прокуратуре, Комитету государственного контроля, иным контролирующим (надзорным) органам при осуществлении контрольной (надзорной) деятельности на постоянной основе в приоритетном порядке принимать меры профилактического и предупредительного характера в отношении граждан и субъектов хозяйствования.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Генеральной прокуратуре осуществлять на постоянной основе мониторинг обращений, содержащих критику работы правоохранительных органов, в том числе размещенных в средствах массовой информации и глобальной компьютерной сети Интернет. В случае выявления нарушений обеспечивать восстановление законности и привлечение виновных должностных лиц к ответственности.</w:t>
      </w:r>
    </w:p>
    <w:p w:rsidR="00B806BB" w:rsidRDefault="008F7D81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Руководителям государственных органов исключить факты передачи принятия решений и согласования вопросов, входящих в компетенцию соответствующего органа, на вышестоящий уровень.</w:t>
      </w:r>
    </w:p>
    <w:p w:rsidR="00B806BB" w:rsidRDefault="008F7D81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Контроль за выполнением настоящей Директивы возложить на Администрацию Президента Республики Беларусь.</w:t>
      </w:r>
    </w:p>
    <w:p w:rsidR="00B806BB" w:rsidRDefault="008F7D81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806B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06BB" w:rsidRDefault="008F7D81">
            <w:pPr>
              <w:pStyle w:val="newncpi0"/>
              <w:jc w:val="left"/>
              <w:rPr>
                <w:color w:val="000000"/>
              </w:rPr>
            </w:pPr>
            <w:proofErr w:type="spellStart"/>
            <w:r>
              <w:rPr>
                <w:rStyle w:val="post"/>
                <w:color w:val="000000"/>
              </w:rPr>
              <w:t>Президент</w:t>
            </w:r>
            <w:proofErr w:type="spellEnd"/>
            <w:r>
              <w:rPr>
                <w:rStyle w:val="post"/>
                <w:color w:val="000000"/>
              </w:rPr>
              <w:t xml:space="preserve"> </w:t>
            </w:r>
            <w:proofErr w:type="spellStart"/>
            <w:r>
              <w:rPr>
                <w:rStyle w:val="post"/>
                <w:color w:val="000000"/>
              </w:rPr>
              <w:t>Республики</w:t>
            </w:r>
            <w:proofErr w:type="spellEnd"/>
            <w:r>
              <w:rPr>
                <w:rStyle w:val="post"/>
                <w:color w:val="000000"/>
              </w:rPr>
              <w:t xml:space="preserve"> </w:t>
            </w:r>
            <w:proofErr w:type="spellStart"/>
            <w:r>
              <w:rPr>
                <w:rStyle w:val="post"/>
                <w:color w:val="000000"/>
              </w:rPr>
              <w:t>Беларусь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06BB" w:rsidRDefault="008F7D81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8F7D81" w:rsidRDefault="008F7D81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8F7D81" w:rsidSect="00543DFC">
      <w:pgSz w:w="12240" w:h="15840"/>
      <w:pgMar w:top="113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55"/>
    <w:rsid w:val="00195C55"/>
    <w:rsid w:val="00543DFC"/>
    <w:rsid w:val="008F7D81"/>
    <w:rsid w:val="00B806BB"/>
    <w:rsid w:val="00E6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549A6D-1CE2-4747-9F57-7391F136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1">
    <w:name w:val="Заголовок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3354</Words>
  <Characters>19120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Мозоль</dc:creator>
  <cp:lastModifiedBy>Елена Мозоль</cp:lastModifiedBy>
  <cp:revision>4</cp:revision>
  <dcterms:created xsi:type="dcterms:W3CDTF">2025-08-15T11:26:00Z</dcterms:created>
  <dcterms:modified xsi:type="dcterms:W3CDTF">2025-08-15T11:51:00Z</dcterms:modified>
</cp:coreProperties>
</file>